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DB32E9" w:rsidRDefault="00073C17" w:rsidP="00DB32E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DB32E9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229DB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229DB" w:rsidRDefault="00073C17" w:rsidP="007263BD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modułu (bloku przedmiotów): </w:t>
            </w:r>
            <w:r w:rsidR="007263BD" w:rsidRPr="00BF09B6">
              <w:rPr>
                <w:b/>
                <w:sz w:val="24"/>
                <w:szCs w:val="24"/>
              </w:rPr>
              <w:t xml:space="preserve">Przedmioty </w:t>
            </w:r>
            <w:r w:rsidR="007263BD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modułu: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229DB" w:rsidRDefault="00073C17" w:rsidP="007263BD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przedmiotu: </w:t>
            </w:r>
            <w:r w:rsidR="007263BD">
              <w:rPr>
                <w:b/>
                <w:sz w:val="24"/>
                <w:szCs w:val="24"/>
              </w:rPr>
              <w:t>kompetencje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przedmiotu: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jednostki organizacyjnej prowadzącej przedmiot / moduł: </w:t>
            </w:r>
          </w:p>
          <w:p w:rsidR="00073C17" w:rsidRPr="00DB32E9" w:rsidRDefault="00073C17" w:rsidP="00C275A2">
            <w:pPr>
              <w:rPr>
                <w:b/>
                <w:sz w:val="24"/>
                <w:szCs w:val="24"/>
              </w:rPr>
            </w:pPr>
            <w:r w:rsidRPr="00DB32E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63BD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kierunku: </w:t>
            </w:r>
            <w:r w:rsidRPr="007263BD">
              <w:rPr>
                <w:b/>
                <w:sz w:val="24"/>
                <w:szCs w:val="24"/>
              </w:rPr>
              <w:t>PEDAGOGIKA</w:t>
            </w:r>
            <w:r w:rsidR="007263BD" w:rsidRPr="007263BD">
              <w:rPr>
                <w:b/>
                <w:sz w:val="24"/>
                <w:szCs w:val="24"/>
              </w:rPr>
              <w:t xml:space="preserve"> SPECJALNA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7263BD" w:rsidRDefault="007263B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 w:rsidRPr="007263BD">
              <w:rPr>
                <w:b/>
                <w:sz w:val="24"/>
                <w:szCs w:val="24"/>
              </w:rPr>
              <w:t>STACJONAR</w:t>
            </w:r>
            <w:r w:rsidR="00073C17" w:rsidRPr="007263BD">
              <w:rPr>
                <w:b/>
                <w:sz w:val="24"/>
                <w:szCs w:val="24"/>
              </w:rPr>
              <w:t>NE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Profil </w:t>
            </w:r>
            <w:r w:rsidR="007F1BF3">
              <w:rPr>
                <w:sz w:val="24"/>
                <w:szCs w:val="24"/>
              </w:rPr>
              <w:t>kształcenia</w:t>
            </w:r>
            <w:r w:rsidRPr="007229DB">
              <w:rPr>
                <w:sz w:val="24"/>
                <w:szCs w:val="24"/>
              </w:rPr>
              <w:t>:</w:t>
            </w:r>
          </w:p>
          <w:p w:rsidR="00073C17" w:rsidRPr="007263BD" w:rsidRDefault="00073C17" w:rsidP="00C275A2">
            <w:pPr>
              <w:rPr>
                <w:b/>
                <w:sz w:val="24"/>
                <w:szCs w:val="24"/>
              </w:rPr>
            </w:pPr>
            <w:r w:rsidRPr="007263B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229DB" w:rsidRDefault="00073C17" w:rsidP="00EC476B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Poziom </w:t>
            </w:r>
            <w:r w:rsidR="00EC476B">
              <w:rPr>
                <w:sz w:val="24"/>
                <w:szCs w:val="24"/>
              </w:rPr>
              <w:t>kształcenia</w:t>
            </w:r>
            <w:r w:rsidRPr="007229DB">
              <w:rPr>
                <w:sz w:val="24"/>
                <w:szCs w:val="24"/>
              </w:rPr>
              <w:t xml:space="preserve">: </w:t>
            </w:r>
            <w:r w:rsidRPr="007263BD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Rok / semestr: </w:t>
            </w:r>
            <w:r w:rsidR="007263BD">
              <w:rPr>
                <w:b/>
                <w:sz w:val="24"/>
                <w:szCs w:val="24"/>
              </w:rPr>
              <w:t>V</w:t>
            </w:r>
            <w:r w:rsidR="007263BD" w:rsidRPr="00926757">
              <w:rPr>
                <w:b/>
                <w:sz w:val="24"/>
                <w:szCs w:val="24"/>
              </w:rPr>
              <w:t>/</w:t>
            </w:r>
            <w:r w:rsidR="007263BD">
              <w:rPr>
                <w:b/>
                <w:sz w:val="24"/>
                <w:szCs w:val="24"/>
              </w:rPr>
              <w:t>9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6F118A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Status przedmiotu /modułu: </w:t>
            </w:r>
            <w:r w:rsidRPr="007263BD">
              <w:rPr>
                <w:b/>
                <w:sz w:val="24"/>
                <w:szCs w:val="24"/>
              </w:rPr>
              <w:t>obowiązkow</w:t>
            </w:r>
            <w:r w:rsidR="006F118A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073C17" w:rsidRPr="006F118A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Język przedmiotu / modułu: </w:t>
            </w:r>
            <w:r w:rsidRPr="007263BD">
              <w:rPr>
                <w:b/>
                <w:sz w:val="24"/>
                <w:szCs w:val="24"/>
              </w:rPr>
              <w:t>polski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inne </w:t>
            </w:r>
            <w:r w:rsidRPr="007229DB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263BD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7263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63BD" w:rsidRDefault="007263BD" w:rsidP="00C275A2">
            <w:pPr>
              <w:jc w:val="center"/>
              <w:rPr>
                <w:b/>
                <w:sz w:val="24"/>
                <w:szCs w:val="24"/>
              </w:rPr>
            </w:pPr>
            <w:r w:rsidRPr="007263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7229DB" w:rsidTr="007263B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7229DB" w:rsidRDefault="00437733" w:rsidP="008E53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7263BD" w:rsidRPr="007229DB" w:rsidTr="007263BD">
        <w:tc>
          <w:tcPr>
            <w:tcW w:w="2988" w:type="dxa"/>
            <w:vAlign w:val="center"/>
          </w:tcPr>
          <w:p w:rsidR="007263BD" w:rsidRPr="007229DB" w:rsidRDefault="007263BD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Prowadzący zajęcia</w:t>
            </w:r>
          </w:p>
          <w:p w:rsidR="007263BD" w:rsidRPr="007229DB" w:rsidRDefault="007263B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263BD" w:rsidRPr="00C519DD" w:rsidRDefault="007263BD" w:rsidP="00290046">
            <w:pPr>
              <w:rPr>
                <w:sz w:val="24"/>
                <w:szCs w:val="24"/>
              </w:rPr>
            </w:pPr>
            <w:r w:rsidRPr="00C519DD">
              <w:rPr>
                <w:sz w:val="24"/>
                <w:szCs w:val="24"/>
              </w:rPr>
              <w:t xml:space="preserve">Mgr Krystyna </w:t>
            </w:r>
            <w:proofErr w:type="spellStart"/>
            <w:r w:rsidRPr="00C519DD">
              <w:rPr>
                <w:sz w:val="24"/>
                <w:szCs w:val="24"/>
              </w:rPr>
              <w:t>Miezio</w:t>
            </w:r>
            <w:proofErr w:type="spellEnd"/>
            <w:r w:rsidR="00437733">
              <w:rPr>
                <w:sz w:val="24"/>
                <w:szCs w:val="24"/>
              </w:rPr>
              <w:t>, dr Dorota Wiercińska, dr Iwona Kijowska</w:t>
            </w:r>
          </w:p>
        </w:tc>
      </w:tr>
      <w:tr w:rsidR="005E36C4" w:rsidRPr="00DB32E9" w:rsidTr="007263BD">
        <w:tc>
          <w:tcPr>
            <w:tcW w:w="2988" w:type="dxa"/>
            <w:vAlign w:val="center"/>
          </w:tcPr>
          <w:p w:rsidR="005E36C4" w:rsidRPr="00DB32E9" w:rsidRDefault="005E36C4" w:rsidP="00EC476B">
            <w:pPr>
              <w:spacing w:before="120" w:after="120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Cel  </w:t>
            </w:r>
            <w:r w:rsidR="00EC476B">
              <w:rPr>
                <w:sz w:val="24"/>
                <w:szCs w:val="24"/>
              </w:rPr>
              <w:t>kształcenia</w:t>
            </w:r>
            <w:r w:rsidRPr="00DB32E9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Poznanie roli, zadań i funkcji pedagoga specjalnego. Poznanie obszarów kompetencji nauczyciela oraz swoistości działania pedagogiczno-terapeutycznego.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Nabycie  przez studentów kompetencji w zakresie ciągłego doskonalenia jakości swojej pracy. Uzyskanie przez studentów wiedzy pedagogicznej przydatnej w codziennej pracy nauczycielskiej, umożliwiającej nauczycielowi skuteczną pracę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wspierającą rozwój ucznia/wychowanka/ oraz  wsparcie rodzica w ich trudnej roli wychowawczej.</w:t>
            </w:r>
          </w:p>
        </w:tc>
      </w:tr>
      <w:tr w:rsidR="005E36C4" w:rsidRPr="00DB32E9" w:rsidTr="007263B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E36C4" w:rsidRPr="00DB32E9" w:rsidRDefault="005E36C4" w:rsidP="00C275A2">
            <w:pPr>
              <w:spacing w:before="120" w:after="120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Wiedza z zakresu pedagogiki specjalnej, psychologii i dydaktyki.</w:t>
            </w:r>
          </w:p>
        </w:tc>
      </w:tr>
    </w:tbl>
    <w:p w:rsidR="00073C17" w:rsidRPr="00DB32E9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DB32E9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EFEKTY </w:t>
            </w:r>
            <w:r w:rsidR="007F1BF3">
              <w:rPr>
                <w:sz w:val="24"/>
                <w:szCs w:val="24"/>
              </w:rPr>
              <w:t>UCZENIA SIĘ</w:t>
            </w:r>
          </w:p>
        </w:tc>
      </w:tr>
      <w:tr w:rsidR="00073C17" w:rsidRPr="00DB32E9" w:rsidTr="006F118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DB32E9" w:rsidRDefault="00073C17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Nr efektu </w:t>
            </w:r>
            <w:r w:rsidR="007F1BF3">
              <w:rPr>
                <w:sz w:val="24"/>
                <w:szCs w:val="24"/>
              </w:rPr>
              <w:t>uczenia się</w:t>
            </w:r>
            <w:r w:rsidRPr="00DB32E9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Opis efektu </w:t>
            </w:r>
            <w:r w:rsidR="007F1BF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Kod kierunkowego efektu </w:t>
            </w:r>
          </w:p>
          <w:p w:rsidR="00073C17" w:rsidRPr="00DB32E9" w:rsidRDefault="007F1B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073C17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B32E9" w:rsidRDefault="00073C17" w:rsidP="00437733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DB32E9" w:rsidTr="000057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posiada podstawową wiedzę o miejscu i źródłach pedeutologii specjalnej  w systemie nauk; zna i stosuje  podstawową terminologię stosowaną w pedeutologii i pedeutologii specjalnej;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K1P_W01</w:t>
            </w:r>
          </w:p>
        </w:tc>
      </w:tr>
      <w:tr w:rsidR="005E36C4" w:rsidRPr="00DB32E9" w:rsidTr="000057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 xml:space="preserve">ma wiedzę na temat organizacji </w:t>
            </w:r>
            <w:r w:rsidR="007F1BF3">
              <w:rPr>
                <w:b w:val="0"/>
                <w:szCs w:val="24"/>
              </w:rPr>
              <w:t>uczenia się</w:t>
            </w:r>
            <w:r w:rsidRPr="00DB32E9">
              <w:rPr>
                <w:b w:val="0"/>
                <w:szCs w:val="24"/>
              </w:rPr>
              <w:t xml:space="preserve"> uczniów ze specjalnymi potrzebami edukacyjnymi;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K1P_W02</w:t>
            </w:r>
          </w:p>
        </w:tc>
      </w:tr>
      <w:tr w:rsidR="005E36C4" w:rsidRPr="00DB32E9" w:rsidTr="000057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CD2319">
            <w:pPr>
              <w:jc w:val="both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ma świadomość konieczności prowadzenia zindywidualizowanych działań pedagogicznych (dydaktycznych, wychowawczych i</w:t>
            </w:r>
          </w:p>
          <w:p w:rsidR="005E36C4" w:rsidRPr="00DB32E9" w:rsidRDefault="005E36C4" w:rsidP="00CD2319">
            <w:pPr>
              <w:jc w:val="both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opiekuńczych) w stosunku do uczniów ze specjalnymi potrzebami edukacyjnymi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K1P_W12</w:t>
            </w:r>
          </w:p>
        </w:tc>
      </w:tr>
      <w:tr w:rsidR="009E7AFB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DB32E9" w:rsidRDefault="009E7AFB" w:rsidP="00C275A2">
            <w:pPr>
              <w:rPr>
                <w:i/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lastRenderedPageBreak/>
              <w:t xml:space="preserve">Umiejętności </w:t>
            </w:r>
          </w:p>
          <w:p w:rsidR="009E7AFB" w:rsidRPr="00DB32E9" w:rsidRDefault="009E7AFB" w:rsidP="00C275A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DB32E9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D2319" w:rsidRPr="00DB32E9" w:rsidTr="00966E6E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D2319" w:rsidRPr="00DB32E9" w:rsidRDefault="00192B5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  <w:p w:rsidR="00CD2319" w:rsidRPr="00DB32E9" w:rsidRDefault="00CD2319" w:rsidP="00C275A2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CD2319" w:rsidRPr="00DB32E9" w:rsidRDefault="00CD2319" w:rsidP="00290046">
            <w:pPr>
              <w:rPr>
                <w:b/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analizuje rolę pedagoga specjalnego w procesie rehabilitacji osób niepełnosprawnych intelektualnie;</w:t>
            </w:r>
            <w:r w:rsidRPr="00DB32E9">
              <w:rPr>
                <w:b/>
                <w:sz w:val="24"/>
                <w:szCs w:val="24"/>
              </w:rPr>
              <w:t xml:space="preserve"> </w:t>
            </w:r>
            <w:r w:rsidRPr="00DB32E9">
              <w:rPr>
                <w:sz w:val="24"/>
                <w:szCs w:val="24"/>
              </w:rPr>
              <w:t>określa kompetencje pedagoga specjalnego niezbędne do efektywnych oddziaływań rehabilitacyjnych;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2319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K1P_U09</w:t>
            </w:r>
          </w:p>
        </w:tc>
      </w:tr>
      <w:tr w:rsidR="005E36C4" w:rsidRPr="00DB32E9" w:rsidTr="00A465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posługuje się zasadami i normami etycznymi w pracy pedagoga specjalnego;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K1P_U12</w:t>
            </w:r>
          </w:p>
        </w:tc>
      </w:tr>
      <w:tr w:rsidR="00CD2319" w:rsidRPr="00DB32E9" w:rsidTr="002412B0">
        <w:trPr>
          <w:cantSplit/>
          <w:trHeight w:val="56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D2319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CD2319" w:rsidRPr="00DB32E9" w:rsidRDefault="00CD2319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rozumie potrzebę podejmowania działań zapob</w:t>
            </w:r>
            <w:r w:rsidR="00192B5B">
              <w:rPr>
                <w:sz w:val="24"/>
                <w:szCs w:val="24"/>
              </w:rPr>
              <w:t>iegających wypaleniu zawodowemu;</w:t>
            </w:r>
          </w:p>
          <w:p w:rsidR="00CD2319" w:rsidRPr="00DB32E9" w:rsidRDefault="00CD2319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potrafi zaprojektować plan własnego rozwoju zawodowego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2319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K1P_U11</w:t>
            </w:r>
          </w:p>
        </w:tc>
      </w:tr>
      <w:tr w:rsidR="009E7AFB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DB32E9" w:rsidRDefault="009E7AFB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DB32E9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DB32E9" w:rsidTr="007D532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ma świadomość poziomu swojej wiedzy i umiejętności, rozumie potrzebę ciągłego rozwoju zawodowego i osobistego; dokonuje oceny własnych kompetencji i doskonali umiejętności  w trakcie realizowania  działań  pedagogicznych (dydaktycznych, wychowawczych, opiekuńczych i terapeutycznych )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K1P_K01</w:t>
            </w:r>
          </w:p>
        </w:tc>
      </w:tr>
      <w:tr w:rsidR="005E36C4" w:rsidRPr="00DB32E9" w:rsidTr="007D532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ma świadomość konieczności </w:t>
            </w:r>
            <w:r w:rsidR="00CD2319" w:rsidRPr="00DB32E9">
              <w:rPr>
                <w:sz w:val="24"/>
                <w:szCs w:val="24"/>
              </w:rPr>
              <w:t>prowadzenia</w:t>
            </w:r>
            <w:r w:rsidRPr="00DB32E9">
              <w:rPr>
                <w:sz w:val="24"/>
                <w:szCs w:val="24"/>
              </w:rPr>
              <w:t xml:space="preserve"> działań pedagogicznych (dydaktycznych, wychowawczych i opiekuńczych) w stosunku do uczniów ze specjalnymi potrzebami edukacyjnymi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K1P_K07</w:t>
            </w:r>
          </w:p>
        </w:tc>
      </w:tr>
    </w:tbl>
    <w:p w:rsidR="00073C17" w:rsidRPr="00DB32E9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850"/>
        <w:gridCol w:w="1962"/>
      </w:tblGrid>
      <w:tr w:rsidR="00073C17" w:rsidRPr="00DB32E9" w:rsidTr="00B61537">
        <w:tc>
          <w:tcPr>
            <w:tcW w:w="10008" w:type="dxa"/>
            <w:gridSpan w:val="5"/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TREŚCI PROGRAMOWE</w:t>
            </w:r>
          </w:p>
        </w:tc>
      </w:tr>
      <w:tr w:rsidR="00073C17" w:rsidRPr="00DB32E9" w:rsidTr="00B61537">
        <w:tc>
          <w:tcPr>
            <w:tcW w:w="10008" w:type="dxa"/>
            <w:gridSpan w:val="5"/>
            <w:shd w:val="pct15" w:color="auto" w:fill="FFFFFF"/>
          </w:tcPr>
          <w:p w:rsidR="00073C17" w:rsidRPr="00DB32E9" w:rsidRDefault="00073C17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Wykład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Pedeutologia i pedeutologia specjalna- geneza, przedmiot.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Ewolucja funkcji zawodowych nauczyciela.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Teoretyczne ujęcia osoby nauczyciela: psychologiczne, technologiczne, humanistyczne, socjologiczne, pedagogiki krytycznej.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Charakter działania pedagogicznego: intelektualność, niestandardowość, niewymierność rezultatów, techniczność a humanistyczność działania.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Szkoła jako miejsce spotkania i wzajemnego oddziaływania nauczycieli i uczniów’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Organizacja </w:t>
            </w:r>
            <w:r w:rsidR="007F1BF3">
              <w:rPr>
                <w:sz w:val="24"/>
                <w:szCs w:val="24"/>
              </w:rPr>
              <w:t>uczenia się</w:t>
            </w:r>
            <w:r w:rsidRPr="00DB32E9">
              <w:rPr>
                <w:sz w:val="24"/>
                <w:szCs w:val="24"/>
              </w:rPr>
              <w:t xml:space="preserve"> uczniów ze specjalnymi potrzebami edukacyjnymi.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Kompetencje a osobowość nauczyciela.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 Rola i zadania pedagoga specjalnego.</w:t>
            </w:r>
            <w:r w:rsidRPr="00DB32E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E36C4" w:rsidRPr="00DB32E9" w:rsidTr="00B61537">
        <w:tc>
          <w:tcPr>
            <w:tcW w:w="10008" w:type="dxa"/>
            <w:gridSpan w:val="5"/>
            <w:shd w:val="pct15" w:color="auto" w:fill="FFFFFF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Ćwiczenia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Prawa i obowiązki nauczyciela w świetle przepisów prawa oświatowego. 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Organizacja pomocy psychologiczno-pedagogicznej. 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Projektowanie działań pedagogicznych. Dobre praktyki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Kodeks Etyki Nauczycielskiej. </w:t>
            </w:r>
            <w:r w:rsidRPr="00DB32E9">
              <w:rPr>
                <w:rStyle w:val="itemextrafieldsvalue"/>
                <w:sz w:val="24"/>
                <w:szCs w:val="24"/>
              </w:rPr>
              <w:t>Współczesna rola pedagoga specjalnego.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Kompetencje pedagoga specjalnego: techniczne i etyczno-moralne.</w:t>
            </w:r>
            <w:r w:rsidRPr="00DB32E9">
              <w:rPr>
                <w:rStyle w:val="itemextrafieldsvalue"/>
                <w:sz w:val="24"/>
                <w:szCs w:val="24"/>
              </w:rPr>
              <w:t xml:space="preserve"> Aksjologiczne przesłanie Marii Grzegorzewskiej w „Listach do Młodego Nauczyciela”.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 xml:space="preserve">Kształcenie pedagogów specjalnych. 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Rozwój zawodowy nauczyciela – swoistość i dynamika.</w:t>
            </w:r>
          </w:p>
          <w:p w:rsidR="005E36C4" w:rsidRPr="00DB32E9" w:rsidRDefault="005E36C4" w:rsidP="00290046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>W</w:t>
            </w:r>
            <w:r w:rsidRPr="00DB32E9">
              <w:rPr>
                <w:sz w:val="24"/>
                <w:szCs w:val="24"/>
              </w:rPr>
              <w:t>ypalenie zawodowe pedagogów specjalnych.</w:t>
            </w:r>
          </w:p>
        </w:tc>
      </w:tr>
      <w:tr w:rsidR="005E36C4" w:rsidRPr="00DB32E9" w:rsidTr="00B61537">
        <w:tc>
          <w:tcPr>
            <w:tcW w:w="10008" w:type="dxa"/>
            <w:gridSpan w:val="5"/>
            <w:shd w:val="pct15" w:color="auto" w:fill="FFFFFF"/>
          </w:tcPr>
          <w:p w:rsidR="005E36C4" w:rsidRPr="00DB32E9" w:rsidRDefault="005E36C4" w:rsidP="00C275A2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Laboratorium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c>
          <w:tcPr>
            <w:tcW w:w="10008" w:type="dxa"/>
            <w:gridSpan w:val="5"/>
            <w:shd w:val="pct15" w:color="auto" w:fill="FFFFFF"/>
          </w:tcPr>
          <w:p w:rsidR="005E36C4" w:rsidRPr="00DB32E9" w:rsidRDefault="005E36C4" w:rsidP="00C275A2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Projekt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c>
          <w:tcPr>
            <w:tcW w:w="10008" w:type="dxa"/>
            <w:gridSpan w:val="5"/>
            <w:shd w:val="clear" w:color="auto" w:fill="D9D9D9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Seminarium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c>
          <w:tcPr>
            <w:tcW w:w="10008" w:type="dxa"/>
            <w:gridSpan w:val="5"/>
            <w:shd w:val="clear" w:color="auto" w:fill="D9D9D9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Inne 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E36C4" w:rsidRPr="00DB32E9" w:rsidRDefault="005E36C4" w:rsidP="00C275A2">
            <w:pPr>
              <w:spacing w:before="120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Doroszewska J. (1981). </w:t>
            </w:r>
            <w:r w:rsidRPr="00DB32E9">
              <w:rPr>
                <w:i/>
                <w:sz w:val="24"/>
                <w:szCs w:val="24"/>
              </w:rPr>
              <w:t>Pedagogika specjalna</w:t>
            </w:r>
            <w:r w:rsidRPr="00DB32E9">
              <w:rPr>
                <w:sz w:val="24"/>
                <w:szCs w:val="24"/>
              </w:rPr>
              <w:t xml:space="preserve">, Wrocław: Ossolineum.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Gasik J. (2010) </w:t>
            </w:r>
            <w:r w:rsidRPr="00DB32E9">
              <w:rPr>
                <w:i/>
                <w:sz w:val="24"/>
                <w:szCs w:val="24"/>
              </w:rPr>
              <w:t xml:space="preserve">Pedagog specjalny w kształceniu uczniów ze specjalnymi </w:t>
            </w:r>
            <w:r w:rsidRPr="00DB32E9">
              <w:rPr>
                <w:i/>
                <w:sz w:val="24"/>
                <w:szCs w:val="24"/>
              </w:rPr>
              <w:lastRenderedPageBreak/>
              <w:t>potrzebami edukacyjnymi</w:t>
            </w:r>
            <w:r w:rsidRPr="00DB32E9">
              <w:rPr>
                <w:sz w:val="24"/>
                <w:szCs w:val="24"/>
              </w:rPr>
              <w:t xml:space="preserve"> [W:] J. </w:t>
            </w:r>
            <w:proofErr w:type="spellStart"/>
            <w:r w:rsidRPr="00DB32E9">
              <w:rPr>
                <w:sz w:val="24"/>
                <w:szCs w:val="24"/>
              </w:rPr>
              <w:t>Głodkowska</w:t>
            </w:r>
            <w:proofErr w:type="spellEnd"/>
            <w:r w:rsidRPr="00DB32E9">
              <w:rPr>
                <w:sz w:val="24"/>
                <w:szCs w:val="24"/>
              </w:rPr>
              <w:t xml:space="preserve"> (red.) </w:t>
            </w:r>
            <w:r w:rsidRPr="00DB32E9">
              <w:rPr>
                <w:i/>
                <w:sz w:val="24"/>
                <w:szCs w:val="24"/>
              </w:rPr>
              <w:t xml:space="preserve">Dydaktyka specjalna w przygotowaniu do </w:t>
            </w:r>
            <w:r w:rsidR="007F1BF3">
              <w:rPr>
                <w:i/>
                <w:sz w:val="24"/>
                <w:szCs w:val="24"/>
              </w:rPr>
              <w:t>uczenia się</w:t>
            </w:r>
            <w:r w:rsidRPr="00DB32E9">
              <w:rPr>
                <w:i/>
                <w:sz w:val="24"/>
                <w:szCs w:val="24"/>
              </w:rPr>
              <w:t xml:space="preserve"> uczniów ze specjalnymi potrzebami edukacyjnymi, </w:t>
            </w:r>
            <w:r w:rsidRPr="00DB32E9">
              <w:rPr>
                <w:sz w:val="24"/>
                <w:szCs w:val="24"/>
              </w:rPr>
              <w:t>Warszawa, Wyd. APS.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Grzegorzewska M. (1958,1959). </w:t>
            </w:r>
            <w:r w:rsidRPr="00DB32E9">
              <w:rPr>
                <w:i/>
                <w:sz w:val="24"/>
                <w:szCs w:val="24"/>
              </w:rPr>
              <w:t>Listy do Młodego Nauczyciela</w:t>
            </w:r>
            <w:r w:rsidRPr="00DB32E9">
              <w:rPr>
                <w:sz w:val="24"/>
                <w:szCs w:val="24"/>
              </w:rPr>
              <w:t xml:space="preserve">, Warszawa.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Kwiatkowska H. (2008). </w:t>
            </w:r>
            <w:r w:rsidRPr="00DB32E9">
              <w:rPr>
                <w:i/>
                <w:sz w:val="24"/>
                <w:szCs w:val="24"/>
              </w:rPr>
              <w:t>Pedeutologi</w:t>
            </w:r>
            <w:r w:rsidRPr="00DB32E9">
              <w:rPr>
                <w:sz w:val="24"/>
                <w:szCs w:val="24"/>
              </w:rPr>
              <w:t xml:space="preserve">a Warszawa: </w:t>
            </w:r>
            <w:proofErr w:type="spellStart"/>
            <w:r w:rsidRPr="00DB32E9">
              <w:rPr>
                <w:sz w:val="24"/>
                <w:szCs w:val="24"/>
              </w:rPr>
              <w:t>WAiP</w:t>
            </w:r>
            <w:proofErr w:type="spellEnd"/>
            <w:r w:rsidRPr="00DB32E9">
              <w:rPr>
                <w:sz w:val="24"/>
                <w:szCs w:val="24"/>
              </w:rPr>
              <w:t xml:space="preserve">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Sęk, H. (2004) (red.) </w:t>
            </w:r>
            <w:r w:rsidRPr="00DB32E9">
              <w:rPr>
                <w:i/>
                <w:sz w:val="24"/>
                <w:szCs w:val="24"/>
              </w:rPr>
              <w:t>Wypalenie zawodowe. Przyczyny i zapobieganie</w:t>
            </w:r>
            <w:r w:rsidRPr="00DB32E9">
              <w:rPr>
                <w:sz w:val="24"/>
                <w:szCs w:val="24"/>
              </w:rPr>
              <w:t xml:space="preserve"> Warszawa: PWN.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K. Robinson, Kreatywne szkoły, oddolna rewolucja, która zmienia edukację, Kraków 2015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G. T. Gordon, Wychowanie bez porażek w szkole, Warszawa 1995, 2012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Dobra szkoła. Szkoła w życiu - Życie w szkole, A. Radziwiłł, J.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Jakubowski, M. Sawicki w rozmowie z K. Romanowską, Warszawa 2004</w:t>
            </w:r>
            <w:bookmarkStart w:id="0" w:name="_GoBack"/>
            <w:bookmarkEnd w:id="0"/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I. Kawecki,  Wprowadzenie do wiedzy o nauczycielu i szkole, Kraków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2003. M. Mendel, 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5E36C4" w:rsidRPr="007229DB" w:rsidRDefault="005E36C4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4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Lipkowski O.( 1992) Osobowość pedagoga specjalnego, Szkoła specjalna, nr 5. </w:t>
            </w:r>
          </w:p>
          <w:p w:rsidR="005E36C4" w:rsidRPr="00DB32E9" w:rsidRDefault="005E36C4" w:rsidP="00290046">
            <w:pPr>
              <w:rPr>
                <w:rStyle w:val="itemextrafieldsvalue"/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 xml:space="preserve">Michalski J.( 2010). </w:t>
            </w:r>
            <w:r w:rsidRPr="00DB32E9">
              <w:rPr>
                <w:rStyle w:val="itemextrafieldsvalue"/>
                <w:i/>
                <w:sz w:val="24"/>
                <w:szCs w:val="24"/>
              </w:rPr>
              <w:t>Takt pedagogiczny w sztuce nauczycielskiego działania</w:t>
            </w:r>
            <w:r w:rsidRPr="00DB32E9">
              <w:rPr>
                <w:rStyle w:val="itemextrafieldsvalue"/>
                <w:sz w:val="24"/>
                <w:szCs w:val="24"/>
              </w:rPr>
              <w:t>. Wydawnictwo APS, Warszawa 2010.</w:t>
            </w:r>
          </w:p>
          <w:p w:rsidR="005E36C4" w:rsidRPr="00DB32E9" w:rsidRDefault="005E36C4" w:rsidP="00290046">
            <w:pPr>
              <w:rPr>
                <w:rStyle w:val="itemextrafieldsvalue"/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 xml:space="preserve">Michalski J.(2012): </w:t>
            </w:r>
            <w:r w:rsidRPr="00DB32E9">
              <w:rPr>
                <w:rStyle w:val="itemextrafieldsvalue"/>
                <w:i/>
                <w:sz w:val="24"/>
                <w:szCs w:val="24"/>
              </w:rPr>
              <w:t>Współczesne dylematy bycia nauczycielem</w:t>
            </w:r>
            <w:r w:rsidRPr="00DB32E9">
              <w:rPr>
                <w:rStyle w:val="itemextrafieldsvalue"/>
                <w:sz w:val="24"/>
                <w:szCs w:val="24"/>
              </w:rPr>
              <w:t>. Studia Edukacyjne 20/2012. Wydawnictwo Naukowe UAM, Poznań.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Olszak  A. (1998). </w:t>
            </w:r>
            <w:r w:rsidRPr="00DB32E9">
              <w:rPr>
                <w:i/>
                <w:sz w:val="24"/>
                <w:szCs w:val="24"/>
              </w:rPr>
              <w:t>Cechy osobowości pedagoga specjalnego w opinii nauczycieli szkół specjalnyc</w:t>
            </w:r>
            <w:r w:rsidRPr="00DB32E9">
              <w:rPr>
                <w:sz w:val="24"/>
                <w:szCs w:val="24"/>
              </w:rPr>
              <w:t xml:space="preserve">h, „Szkoła Specjalna”, nr1.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Jak kochać dziecko ?– Janusz Korczak, Kraków 1929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B. Śliwerski, Myśleć jak pedagog, Sopot 2010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J. </w:t>
            </w:r>
            <w:proofErr w:type="spellStart"/>
            <w:r w:rsidRPr="00DB32E9">
              <w:rPr>
                <w:sz w:val="24"/>
                <w:szCs w:val="24"/>
              </w:rPr>
              <w:t>Canfield</w:t>
            </w:r>
            <w:proofErr w:type="spellEnd"/>
            <w:r w:rsidRPr="00DB32E9">
              <w:rPr>
                <w:sz w:val="24"/>
                <w:szCs w:val="24"/>
              </w:rPr>
              <w:t>, M. V. Hansen, Balsam dla duszy nauczyciela, Poznań 2010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5E36C4" w:rsidRPr="007229DB" w:rsidRDefault="005E36C4" w:rsidP="00EC476B">
            <w:pPr>
              <w:spacing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Metody</w:t>
            </w:r>
            <w:r w:rsidR="00EC476B">
              <w:rPr>
                <w:sz w:val="24"/>
                <w:szCs w:val="24"/>
              </w:rPr>
              <w:t xml:space="preserve"> kształcenia</w:t>
            </w:r>
          </w:p>
        </w:tc>
        <w:tc>
          <w:tcPr>
            <w:tcW w:w="7348" w:type="dxa"/>
            <w:gridSpan w:val="4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metody podające – wykład, prezentacja multimedialna</w:t>
            </w:r>
          </w:p>
          <w:p w:rsidR="005E36C4" w:rsidRPr="00DB32E9" w:rsidRDefault="005E36C4" w:rsidP="00290046">
            <w:pPr>
              <w:ind w:left="72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metody problemowe - dyskusja, projekty,</w:t>
            </w:r>
            <w:r w:rsidR="00CD2319" w:rsidRPr="00DB32E9">
              <w:rPr>
                <w:sz w:val="24"/>
                <w:szCs w:val="24"/>
              </w:rPr>
              <w:t xml:space="preserve"> </w:t>
            </w:r>
            <w:r w:rsidRPr="00DB32E9">
              <w:rPr>
                <w:sz w:val="24"/>
                <w:szCs w:val="24"/>
              </w:rPr>
              <w:t>samodzielne dochodzenie do wiedzy</w:t>
            </w:r>
          </w:p>
        </w:tc>
      </w:tr>
      <w:tr w:rsidR="005E36C4" w:rsidRPr="007229DB" w:rsidTr="006F118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Metody weryfikacji efektów </w:t>
            </w:r>
            <w:r w:rsidR="007F1BF3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</w:p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Nr efektu </w:t>
            </w:r>
            <w:r w:rsidR="007F1BF3">
              <w:rPr>
                <w:sz w:val="24"/>
                <w:szCs w:val="24"/>
              </w:rPr>
              <w:t>uczenia się</w:t>
            </w:r>
            <w:r w:rsidRPr="00DB32E9">
              <w:rPr>
                <w:sz w:val="24"/>
                <w:szCs w:val="24"/>
              </w:rPr>
              <w:t>/grupy efektów</w:t>
            </w:r>
          </w:p>
        </w:tc>
      </w:tr>
      <w:tr w:rsidR="005E36C4" w:rsidRPr="007229DB" w:rsidTr="006F118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Ocena formująca: praca w zespołach dyskusyjnych </w:t>
            </w:r>
            <w:r w:rsidR="00437733">
              <w:rPr>
                <w:sz w:val="24"/>
                <w:szCs w:val="24"/>
              </w:rPr>
              <w:t xml:space="preserve">, </w:t>
            </w:r>
            <w:r w:rsidR="00437733" w:rsidRPr="00A8356A">
              <w:rPr>
                <w:sz w:val="24"/>
                <w:szCs w:val="24"/>
              </w:rPr>
              <w:t>-</w:t>
            </w:r>
            <w:r w:rsidR="00437733" w:rsidRPr="00A8356A">
              <w:rPr>
                <w:rFonts w:eastAsia="Calibri"/>
                <w:sz w:val="24"/>
                <w:szCs w:val="24"/>
              </w:rPr>
              <w:t xml:space="preserve"> ćwiczenia praktyczne poprzez dostępną platformę edukacyjną.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4,5,6,7,</w:t>
            </w:r>
          </w:p>
        </w:tc>
      </w:tr>
      <w:tr w:rsidR="005E36C4" w:rsidRPr="007229DB" w:rsidTr="006F118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Ocena podsumowująca: pisemna praca zaliczeniowa</w:t>
            </w:r>
          </w:p>
        </w:tc>
        <w:tc>
          <w:tcPr>
            <w:tcW w:w="1962" w:type="dxa"/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1,2,3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5E36C4" w:rsidRPr="007229DB" w:rsidRDefault="005E36C4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5E36C4" w:rsidRPr="00DB32E9" w:rsidRDefault="005E36C4" w:rsidP="005E36C4">
            <w:pPr>
              <w:rPr>
                <w:rFonts w:ascii="Arial Narrow" w:hAnsi="Arial Narrow"/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Zaliczenie z oceną, studium przypadku – rozwiązanie problemu edukacyjnego, wychowawczego lub opiekuńczego</w:t>
            </w:r>
            <w:r w:rsidR="00437733">
              <w:rPr>
                <w:sz w:val="24"/>
                <w:szCs w:val="24"/>
              </w:rPr>
              <w:t xml:space="preserve">, także z </w:t>
            </w:r>
            <w:r w:rsidR="00437733" w:rsidRPr="00A8356A">
              <w:rPr>
                <w:sz w:val="24"/>
                <w:szCs w:val="24"/>
              </w:rPr>
              <w:t xml:space="preserve"> wykorzystaniem internetowych platform komunikacyjnych</w:t>
            </w:r>
            <w:r w:rsidR="00437733">
              <w:rPr>
                <w:sz w:val="24"/>
                <w:szCs w:val="24"/>
              </w:rPr>
              <w:t>.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</w:p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NAKŁAD PRACY STUDENTA</w:t>
            </w:r>
          </w:p>
          <w:p w:rsidR="005E36C4" w:rsidRPr="007229DB" w:rsidRDefault="005E36C4" w:rsidP="008E660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</w:p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5E36C4" w:rsidRPr="007229DB" w:rsidRDefault="005E36C4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Liczba godzin  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5E36C4" w:rsidRPr="007229DB" w:rsidRDefault="005E36C4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W tym zajęcia powiązane </w:t>
            </w:r>
            <w:r w:rsidRPr="007229DB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5E36C4" w:rsidRPr="00742916" w:rsidRDefault="00183083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5E36C4" w:rsidRPr="00742916" w:rsidRDefault="00A3041A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1BF3">
              <w:rPr>
                <w:sz w:val="24"/>
                <w:szCs w:val="24"/>
              </w:rPr>
              <w:t>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projektu / eseju / itp.</w:t>
            </w:r>
            <w:r w:rsidRPr="007229D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5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92B5B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  <w:gridSpan w:val="2"/>
          </w:tcPr>
          <w:p w:rsidR="005E36C4" w:rsidRPr="00742916" w:rsidRDefault="007F1BF3" w:rsidP="0029004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42916" w:rsidRDefault="005E36C4" w:rsidP="002900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42916" w:rsidRDefault="005E36C4" w:rsidP="002900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42916" w:rsidRDefault="007F1BF3" w:rsidP="002900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92B5B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Pr="007229DB" w:rsidRDefault="00C94F3E" w:rsidP="00B61537">
      <w:pPr>
        <w:rPr>
          <w:sz w:val="24"/>
          <w:szCs w:val="24"/>
        </w:rPr>
      </w:pPr>
    </w:p>
    <w:sectPr w:rsidR="00C94F3E" w:rsidRPr="007229DB" w:rsidSect="006F118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65AB"/>
    <w:multiLevelType w:val="hybridMultilevel"/>
    <w:tmpl w:val="30E4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668FC"/>
    <w:multiLevelType w:val="hybridMultilevel"/>
    <w:tmpl w:val="C7FA3532"/>
    <w:lvl w:ilvl="0" w:tplc="116CDEE8">
      <w:start w:val="1"/>
      <w:numFmt w:val="bullet"/>
      <w:lvlText w:val="-"/>
      <w:lvlJc w:val="left"/>
      <w:pPr>
        <w:ind w:left="7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42421C">
      <w:start w:val="1"/>
      <w:numFmt w:val="bullet"/>
      <w:lvlText w:val="o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2FA185C">
      <w:start w:val="1"/>
      <w:numFmt w:val="bullet"/>
      <w:lvlText w:val="▪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AC4C9A">
      <w:start w:val="1"/>
      <w:numFmt w:val="bullet"/>
      <w:lvlText w:val="•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3280D0A">
      <w:start w:val="1"/>
      <w:numFmt w:val="bullet"/>
      <w:lvlText w:val="o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5088B80">
      <w:start w:val="1"/>
      <w:numFmt w:val="bullet"/>
      <w:lvlText w:val="▪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69C568A">
      <w:start w:val="1"/>
      <w:numFmt w:val="bullet"/>
      <w:lvlText w:val="•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AB00E1C">
      <w:start w:val="1"/>
      <w:numFmt w:val="bullet"/>
      <w:lvlText w:val="o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AAE1CD0">
      <w:start w:val="1"/>
      <w:numFmt w:val="bullet"/>
      <w:lvlText w:val="▪"/>
      <w:lvlJc w:val="left"/>
      <w:pPr>
        <w:ind w:left="6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3EF80236"/>
    <w:multiLevelType w:val="hybridMultilevel"/>
    <w:tmpl w:val="07768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F79ED"/>
    <w:multiLevelType w:val="hybridMultilevel"/>
    <w:tmpl w:val="B810E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99653C"/>
    <w:multiLevelType w:val="hybridMultilevel"/>
    <w:tmpl w:val="CCA42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80A17"/>
    <w:rsid w:val="000A5C46"/>
    <w:rsid w:val="00183083"/>
    <w:rsid w:val="00192B5B"/>
    <w:rsid w:val="002A0FDF"/>
    <w:rsid w:val="002A6BEB"/>
    <w:rsid w:val="002A6C2F"/>
    <w:rsid w:val="00362E21"/>
    <w:rsid w:val="003D5053"/>
    <w:rsid w:val="0043663A"/>
    <w:rsid w:val="00437733"/>
    <w:rsid w:val="00466A18"/>
    <w:rsid w:val="004E5D69"/>
    <w:rsid w:val="00532B40"/>
    <w:rsid w:val="005637A6"/>
    <w:rsid w:val="00570544"/>
    <w:rsid w:val="005B72B4"/>
    <w:rsid w:val="005C224F"/>
    <w:rsid w:val="005E36C4"/>
    <w:rsid w:val="005F2943"/>
    <w:rsid w:val="0065258B"/>
    <w:rsid w:val="006751A0"/>
    <w:rsid w:val="006E6B02"/>
    <w:rsid w:val="006F118A"/>
    <w:rsid w:val="007229DB"/>
    <w:rsid w:val="007263BD"/>
    <w:rsid w:val="007A7F88"/>
    <w:rsid w:val="007F1BF3"/>
    <w:rsid w:val="00837666"/>
    <w:rsid w:val="00864824"/>
    <w:rsid w:val="00873916"/>
    <w:rsid w:val="008E5307"/>
    <w:rsid w:val="00927BC1"/>
    <w:rsid w:val="009B23A7"/>
    <w:rsid w:val="009E7AFB"/>
    <w:rsid w:val="00A3041A"/>
    <w:rsid w:val="00A83DFA"/>
    <w:rsid w:val="00AC7F8E"/>
    <w:rsid w:val="00AE6E43"/>
    <w:rsid w:val="00B61537"/>
    <w:rsid w:val="00B74201"/>
    <w:rsid w:val="00C94F3E"/>
    <w:rsid w:val="00CC0A1C"/>
    <w:rsid w:val="00CD2319"/>
    <w:rsid w:val="00D00CDC"/>
    <w:rsid w:val="00D24118"/>
    <w:rsid w:val="00D55EB1"/>
    <w:rsid w:val="00DA1C41"/>
    <w:rsid w:val="00DA38DB"/>
    <w:rsid w:val="00DB32E9"/>
    <w:rsid w:val="00EC476B"/>
    <w:rsid w:val="00EE2FFE"/>
    <w:rsid w:val="00F3285C"/>
    <w:rsid w:val="00F509F8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55EB1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55EB1"/>
    <w:rPr>
      <w:i/>
      <w:iCs/>
    </w:rPr>
  </w:style>
  <w:style w:type="character" w:styleId="Pogrubienie">
    <w:name w:val="Strong"/>
    <w:basedOn w:val="Domylnaczcionkaakapitu"/>
    <w:uiPriority w:val="22"/>
    <w:qFormat/>
    <w:rsid w:val="00D55EB1"/>
    <w:rPr>
      <w:b/>
      <w:bCs/>
    </w:rPr>
  </w:style>
  <w:style w:type="paragraph" w:styleId="Akapitzlist">
    <w:name w:val="List Paragraph"/>
    <w:basedOn w:val="Normalny"/>
    <w:uiPriority w:val="34"/>
    <w:qFormat/>
    <w:rsid w:val="005E36C4"/>
    <w:pPr>
      <w:ind w:left="720"/>
      <w:contextualSpacing/>
    </w:pPr>
  </w:style>
  <w:style w:type="character" w:customStyle="1" w:styleId="itemextrafieldsvalue">
    <w:name w:val="itemextrafieldsvalue"/>
    <w:basedOn w:val="Domylnaczcionkaakapitu"/>
    <w:rsid w:val="005E36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1014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2018-12-14T12:48:00Z</dcterms:created>
  <dcterms:modified xsi:type="dcterms:W3CDTF">2020-06-22T19:08:00Z</dcterms:modified>
</cp:coreProperties>
</file>